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software development and IT consulting, specializing in full-stack development, cloud-based solutions, and microservices architecture. Proven track record in delivering high-quality software solutions using a diverse tech stack. Strong acumen in agile methodologies, DevOps practices, and team leadership. Passionate about leveraging modern technologies to drive business outcomes and improve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Ruby on Rails,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Redis, Elasticsearch,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access and manipulation across multiple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redefine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project delivery timelines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fostering a culture of continuous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architectural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clarity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seamless deployment and management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API testing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resulting in a 50% reduction in hosting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define, design, and ship new features for client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improvement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peer mentoring sessions to share best practices and enhance the team's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speed and minimized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standardize development environments, greatly reducing discrepancies between local and production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participating in daily stand-ups, sprint planning, and retrospectives to improve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requirements and translate them into technical specifications that correctly guide the software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user authentication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an intuitive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increase code reliability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meetings, providing regular updates on project status and facilitating discussions around challenges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system monitoring and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multi-client integration projects,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for legacy support and gradual migration to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customer support for software solutions deployed in production environments, ensuring high user satisfaction and prompt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junior developers, focusing on best practices in web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