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Engineer with over 8 years of experience in IT consulting and software development. Proven track record of designing and implementing scalable solutions using a diverse tech stack in dynamic environments. Adept at leading cross-functional teams to execute projects on-time, within scope, and under budget, while exceeding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Ruby,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Cypress, Mochawesome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Nagios, ELK Stack,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Bootstrap, Materialize,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DevSecOps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 and implementation of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containerization, resulting in a 25%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high-quality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project success rate of 95% in client satisfaction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seamlessly integrated with existing cloud services, improving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DevOps initiatives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enhancing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and alerting capabilities that improved system reliability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project workflow and improve communication, leading to a 15% increase in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design, merging user feedback to enhance application usability, resulting in a 50% increase in active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security assessments and vulnerability testing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achieving compliance with top industry security standards, ensuring data integrity and client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practices, emphasizing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coding, which fostered a culture of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experiments on SQL queries, optimizing database read/write operations which reduced latency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scalability to meet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clarify requirements and create technical specifications that facilitate smooth communication between stakeholders and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stand-ups, sprint retrospectives, and planning sessions, enhancing team cohesion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reliability, reducing bugs in production by 20%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enabling faster delivery of software updates and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APIs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data exchanges between various services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 encouraging faster onboarding and easier replicability of production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management, improving debugging processes and resolving issues 40% faster.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tech stacks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tools, streamlining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saving the team approximately 15 hours of manual work per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training sessions to facilitate efficient use of the developed software products, receiving positive feedback 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integrations executing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 for legacy systems, ensuring seamless connectivity with third-party systems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minor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site aesthetics and user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documentation to track project changes, improving collaborative coding efforts in team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system issues by analyzing logs and investigating alerts triggered by application monitoring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