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developing scalable software solutions and delivering high-impact projects in IT consulting. Proficient in various programming languages and frameworks, including Java, React, and Node.js. Proven track record of leading cross-functional teams and contributing to strategic initiatives to drive technological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Apache Kafka, RabbitMQ, Spring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Prometheus, Grafana,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architect and build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REST API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application, which increased data retrieval speeds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automate various backend processes, resulting in a significant reduction in manual overhead and enhanced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 that reduced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substantial decrease in bugs and a smoother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to define project scope and objectives, ensuring alignment with client requirements and successful delivery of the project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improving application scalability and availability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management efficiency and team dynamics, leading to faster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code quality and reduced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detection of anomalies and performance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UX/UI teams to refine product features and enhance user experience for web applications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recommended optimizations using metrics retrieved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scalable and reliable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enhance team performance in delivering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ease of use and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optimization, ensuring efficient data handling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customer feedback loops to create enhancements in features aligned with client expectations, focusing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delivery across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applying solid principles of software design and implementation in task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product requirements, ensuring fulfilling the objectives and enhancing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and reliable codebase, achieving over 90%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actionable insights for software development, aligning big ideas with actual deliverables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workflows, leading to a smoother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that improved application performance significantly, demonstrating active engagement in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systematic debugging and problem resolution across applications utilizing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