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extensive experience in full-stack software development, specializing in scalable web applications, systems integration, and cloud solutions. Proven track record of delivering complex projects on time and exceeding clients’ expectations, exemplifying leadership and expertise in various modern technologies and frameworks.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Django,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RESTful APIs,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6 engineers in the architecture and implementation of a multi-platform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of existing services to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reliability and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that interfaced with a PostgreSQL database, increasing data retrieval speeds by optimizing queries and indexes, and enhancing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reducing release times by 70%, and ensuring seamless application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integrations with third-party services, establishing secure connections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increased client satisfaction through enhanced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coding standards, driving a culture of quality and maintainability across the development lifecycle processes using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delivering software solutions that align with business goals and user needs, resulting in a 15% improvement in project delivery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software engineering and design patterns, fostering skill development and participation in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metrics and implemented optimizations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strategies, improving application response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modern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tools, enhancing team capabilities and knowledge sharing 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pivotal role in the migration of legacy systems to cloud-native architectures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cost savings and increased scalability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 suites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coverage and robustness of applications prior to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standard operating procedures for development workflows, serving as a reference for best practices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Continuously evaluated new technologies and tools to incorporate into the development process, driving innovation and competitive advantage.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user interactions and data management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develop high-performing, reusable components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25% reduction in time-to-market for new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management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storage and retrieval processes to support high-traffic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performance tuning and troubleshooting for applications, utilizing tools such as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system health.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meetings and sprint reviews, fostering communication and collaboration within teams to enhance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for software design and architecture, ensuring compliance with organizational standards and easing knowledge transfer.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efforts in adapting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incorporating automated testing and deployment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efficiency and project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successful client-facing projects by implementing interactive UI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overall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security-centric software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rigorous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cloud infrastructure with </w:t>
      </w:r>
      <w:r w:rsidRPr="00C3688B">
        <w:rPr>
          <w:rFonts w:ascii="Arial" w:hAnsi="Arial" w:cs="Arial"/>
          <w:b/>
          <w:bCs/>
          <w:color w:val="424242" w:themeColor="text1" w:themeShade="BF"/>
          <w:sz w:val="20"/>
        </w:rPr>
        <w:t xml:space="preserve">AWS 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scalable solutions aligned with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backlog grooming and sprint planning sessions to align development goals with business objectives, ensuring project timelines are met efficiently and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project workflows that utilized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ensuring high transparency and adaptability to change.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