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modern web and mobile application development, leveraging a broad range of technologies to deliver scalable, high-performance solutions. Expertise in both front-end and back-end development, with a strong focus on performance optimization, user experience, and data security. Proven success in leading teams and mentoring junior developers to foster a collaborative environment. Committed to leveraging technology to solve complex business challenges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interaction between the front-end and back-end systems, reducing latency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development efficiency and a consistent user interface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reduction in operational costs and improved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50% through index tuning and efficient schema design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80% of deployment processes and reducing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third-party APIs and SDKs,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fetching, significantly improving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enhancing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consistency across development and production environments, and simplifying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improve team collaboration and project visibility,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efficient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made data-driven decisions that led to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software lifecycle from conception to deployment, ensuring all software products meet business requirements and conform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by 45% through effective code splitting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and pre-defined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capabilities in applications, enhancing user engagement through instant updates and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testing strategy that improved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 and reduce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Derived analytical insights from application performance metrics, implementing optimizations that led to a 20% improvement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consultation for various projects, enhancing system integrations and performance tuning.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processes, improving user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system monitor tasks, improving operational efficiency by eliminating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internal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in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significant decrease in bugs and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enhancements through effective implementation of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on implementing responsive designs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collaborated seamlessly across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sources and streamline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of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engineering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