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designing, developing, and deploying enterprise-level applications. Specialized in full-stack development using modern frameworks and cloud technologies, with a passion for optimizing performance and delivering scalable solutions. Expert in collaborating with cross-functional teams, leveraging agile methodologies to drive project success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30% through optimized UI components and API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scalability, reducing downtime to under 5% during high-traffic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CodePipeline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create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analytics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efficiency, achieving faster client responses and improving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improving code reliability and coverage by over 60%, significantly lowering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best practices in coding and testing within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data access speeds by 50% and reduced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payment processing and improve transaction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issue detection and a 70% decrease in response time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OWASP standards,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into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repetitive tasks, saving over 20 hours of manual work weekly for other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deployed new technologies to continuously improve system architecture and streamline workflows,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client projects, ensuring compliance with business requirements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structured and unstructured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web applications, enhancing reliability and performance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utilizing daily scrums and retrospective meetings to enhance productivity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resulting in improved scalability and cost efficiency for client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that boosted mobile accessibility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REST APIs in applications, enhancing functionality and user experience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workflows through improved task management and sprint planning sessions, aligning with stakeholder expectations and delivering projects on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Android platforms, enhancing user engagement through intuitive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in Java applications, successfully identifying and addressing critical bugs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with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deployment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front-end teams to ensure seamless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and error handling mechanisms in applications, significantly enhancing system robustness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for applications, reducing load times and enhancing overall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comprehensive project documentation, facilitating better communication across technical and non-technical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