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IT consulting and software development. Proven ability to lead teams in developing high-quality software solutions, utilizing a diverse range of programming languages and technologies. Strong advocate for best practices in software architecture, design patterns,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delivered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successful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75%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multi-tenant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user satisfaction increase of 30% across various client portfolios.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and automated deployments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and develop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seamless integration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token-based authentication, which drastically reduced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and facilitated Scrum meetings, significantly improving project delivery times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developed systems, which improved onboarding times for new team members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disaster recovery plan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minimal downtime and data loss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technologies, fostering their professional growth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consistently enforcing quality standards and enhancing overall code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user base growth of over 10,000 users within the first 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all devices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for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effective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and define requirements, translating business needs into functional software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zero downtime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programming, which facilitated knowledge sharing and resulted in more robust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and implemented best practices such as input validation and secure data storage, leading to a 50% reduction in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coding practices, improving data encryption.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resulting in time savings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promoting team engagement and enhancing project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services, maintaining comprehensive documentation for end-user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debug and resolve complex issues across various applications,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branching and ensuring smooth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technical discussions and shared insights on emerging trends in software engineering to help shape team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while gradually transitioning features to modern frameworks, ensuring continuity of service.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