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designing and implementing scalable applications using modern technologies in various sectors. Proficient in a vast array of programming languages, frameworks, and tools, with a robust understanding of system architecture and cloud solutions. Committed to leveraging technical skills to drive innovative solutions and enhance operational efficiency in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ELK Stack,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RSpec,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Authentication: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OpenID Connect,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 Methodologies,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architectural design and development of high-availability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page load times by 30% through optimized code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for real-time data synchronization with product databases,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reliability and performance under heavy load, serving millions of requests daily.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workflows which led to a 40% increase in release frequency, improving product responsiveness to customer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efforts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scalability and security, achieving a 99.99% uptime SLA for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to 85% and significantly reducing production defects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team productivity and ensure timely delivery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and logging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performance tracking and proactive incident response, leading to a 25% decrease in downtime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architecture, fostering a culture of continuous learning and professional growth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authentication and authorization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security standards and enhancing the overall application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achieving a streamlined deployment process and resource efficiency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to elevate code quality and knowledge sharing among team members, resulting in a 15% decrease in hotspots in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and knowledge-sharing sessions focused on modern web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competencies and awareness of evolving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technical debt reduction campaign focusing on legacy components and systems,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refactor services, which improved maintainability and reduced future development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responsive design and an enriched user experience, which increased user retention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processing capabilities for large-scale applications, resulting in optimized performance during peak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encryption measures in web applications, ensuring compliance with regulatory requirements and enhancing data safety.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implement software solutions that align with client business objectives, effectively contributing to project lifecycle management through Scrum ceremonies.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enabling effective tracking of changes and maintaining code integrity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functionality, achieving a defect rate below 2%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APIs and user interfaces using Markdown, facilitating seamless onboarding for new team members and clients about system functionalities.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workflows that facilitated seamless user authentication and data access for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adherence to modern web standards, leading to improved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CI/CD pipelines with build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unit testing frameworks, providing a smoother deployment process while reducing integration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requirement gathering sessions and translated technical specifications into actionable development tasks, driving alignment between team deliverables and client expectations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 management, optimizing query performance through indexing strategies that improved data retrieval speeds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application issues,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 analysis and error tracking, leading to quicker resolution times and enhanced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QA teams to ensure applications met quality standards before deployment, using automated testing frameworks to reinforce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discuss project updates and gather feedback, fostering strong relationships and aligning development objectives with client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