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full-stack development and IT consulting, specializing in scalable software solutions and cloud-based infrastructures. Proven ability to deliver high-quality code and lead cross-functional teams to achieve project goals while adhering to best practices in Agile environments. Adept in a wide range of programming languages and frameworks, with a strong focus on performance optimization and system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SAST/DAST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increase for customer-facing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enhancing application functionality with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infrastructure management to support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and define technical specifications for complex projects,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data-fetching efficiency across applications, reducing over-fetching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scrum meetings to facilitate agile workflows and prioritize backlog items effectively, fostering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conducting regular security audits using SAST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legacy code migration projects to modern technology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maintaining 99.8%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implementation of agile methodologies, streamlining project management processes and reducing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of over 90% across main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deployment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application interfaces, resulting in a 15%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emerging technologies for junior developers, enhancing team skill diversity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 to enhance data exchange capabilities across various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design and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swift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transaction processing, enforcing data integrity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documentation efforts to standardize processes and ensure all development activities were properly recorded and communicated.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team-wide knowledge sharing through regular code reviews and technology discussions, fostering collaborative problem 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standard security practices, including input validation and encryption methodologies, to safeguard user data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codebases, refactoring code as necessary to improve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