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experience in the IT industry specializing in full-stack development and software architecture. Proven expertise in developing scalable and efficient software solutions, leveraging a diverse tech stack, including cloud technologies, CI/CD pipelines, and modern frameworks. Adept at collaborating with cross-functional teams to deliver high-quality products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responsiveness and performance across various devices, while also managing state effectively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processing capabilities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RESTful services that communicate securely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CRUD operations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deployment and integration of code changes while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technical specifications, reducing project timelines by identifying key metrics and employing agile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transaction processes and reduce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maintaining application stability during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standards, ensuring maintainability of codebases and improving the overall code quality of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employing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CSS,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loading speed for a critical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logging and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Kibana), which improved real-time monitoring and reduced incident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reviews as part of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team, contributing to strategic planning and ensuring alignment with business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collaborations for project requirements, successfully merging functionality with UI/UX design, thereby increasing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technical debt and drafted migration strategies to upgrade legacy systems,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management and dependency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ratings by optimizing application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modularity and allowed for independent deployment, significantly improving team agility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caching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performance and reduced backend load, driving up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designing database schemas and optimizing queries, resulting in 15% faster data retrieval compared to previous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map requirements into technical specifications, ensuring alignment with industry standards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Enforced coding standards and conducted regular code quality evaluations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the quality and security of codebases during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 cases, which ensured higher reliability of web applications deployed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discussions, bringing insights from past projects that helped define the direction and strategy of future system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 sign-on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accessibility while maintaining security protocols for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full-cycle software development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in line with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interactions between front-end and back-end services, enhancing data exchange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to manage code reviews, resolving conflicts and contributing to cleaner code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of existing applications by analyzing metrics and identifying bottlenecks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conducted training sessions for clients on system functionalities and API integrations, leading to reduced support tickets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UX experts to implement visually appealing interfaces, ensuring applications are not only functional but also user-friendly.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continuous feedback loop with clients for iterative development adjustments, significantly improving customer satisfaction and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