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IT consulting, specializing in innovative software solutions, end-to-end system architecture, and performance optimization. Proven ability to problem-solve complex technical issues and lead teams towards operational excellence. Comprehensive expertise with the latest technologies spanning web development, cloud computing, and cybersecurity, facilitating effective and cutting-edge product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GitLab,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Cybersecurity: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SAML, SSL/TLS, IDS/IPS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Django, Express,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Grafana, Prometheus,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35% through effective use of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automated testing and deployment that decreased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drive software development for client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collaborative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integrations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authentication processes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elevating code quality and team skill 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techniques that increased application responsiveness by 25% across diverse client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RESTful services that improved data retrieval times by implementing efficient data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project proposals to clients, ensuring alignment with business objectives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customized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performance metrics, facilitating improved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development of a state-of-the-art cybersecurity solution utilizing intrusion detection systems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IDS/IPS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enhance client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scaling of applications across multiple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and retrieval for high-transaction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cutting-edge solutions to various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applications’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resulting in enhanced user experiences and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 and external services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containerized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deployment reliability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troubleshooting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issues that improved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software solutions in compliance with industry best practices, focusing on secure coding principles and data protection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optimize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metrics by 20% over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static and dynamic code analysis, resulting in reduced vulnerabilities and improved application security compliance.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an agile team focusing on continuous improvement in methodologies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resolving issues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consistent performance across software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 coverage by implementing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software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with stakeholders to align software functionalities with user needs and corporate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findings from software testing phases to senior engineers, aiding in strategic improvements to ongoing projects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ensuring effective team coordination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lessons learned post-project meetings, promoting a culture of continuous improvement based on feedback and project successes.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and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system interoperability.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