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8 years of experience in IT consulting and software development. Proven expertise in architecting and deploying scalable applications, utilizing modern technologies to solve complex problems effectively. Highly adept at working in agile environments and collaborating with cross-functional teams to deliver high-quality software solutions that enhance business operations.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TypeScript, C#, Golang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Vue.js,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Cloud Technologies:</w:t>
      </w:r>
      <w:r w:rsidRPr="00C3688B">
        <w:rPr>
          <w:rFonts w:ascii="Arial" w:hAnsi="Arial" w:cs="Arial"/>
          <w:color w:val="424242" w:themeColor="text1" w:themeShade="BF"/>
          <w:sz w:val="20"/>
          <w:szCs w:val="20"/>
        </w:rPr>
        <w:t xml:space="preserve"> Docker, Kubernetes, AWS, Azure,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CircleCI, Travis CI,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Jest, Mocha, PyTest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Technologies:</w:t>
      </w:r>
      <w:r w:rsidRPr="00C3688B">
        <w:rPr>
          <w:rFonts w:ascii="Arial" w:hAnsi="Arial" w:cs="Arial"/>
          <w:color w:val="424242" w:themeColor="text1" w:themeShade="BF"/>
          <w:sz w:val="20"/>
          <w:szCs w:val="20"/>
        </w:rPr>
        <w:t xml:space="preserve"> Figma, Adobe XD, Bootstrap, Material-UI, Tailwind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OWASP ZAP, Snyk, HashiCorp Vault, Cypress Security, SonarQube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Performance:</w:t>
      </w:r>
      <w:r w:rsidRPr="00C3688B">
        <w:rPr>
          <w:rFonts w:ascii="Arial" w:hAnsi="Arial" w:cs="Arial"/>
          <w:color w:val="424242" w:themeColor="text1" w:themeShade="BF"/>
          <w:sz w:val="20"/>
          <w:szCs w:val="20"/>
        </w:rPr>
        <w:t xml:space="preserve"> Prometheus, Grafana, NewRelic, DataDog, Elastic APM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microservices-based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speed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implement CI/CD practices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the deployment frequency to twice a day.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scalable infrastructure using services such as EC2, RDS, and Lambda, enhancing system availability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solutions, optimized queries and indexing strategies, resulting in a 25% reduction in data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convert wireframes into interactive applications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thereby enhancing user satisfaction ratings by over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serverless architecture workshops, educating teams on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cost-effective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application performance and reliability with real-time alerts.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test coverage of over 85% across all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enabling reproducible environments and reducing deployment costs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security testing processes using </w:t>
      </w:r>
      <w:r w:rsidRPr="00C3688B">
        <w:rPr>
          <w:rFonts w:ascii="Arial" w:hAnsi="Arial" w:cs="Arial"/>
          <w:b/>
          <w:color w:val="424242" w:themeColor="text1" w:themeShade="BF"/>
          <w:sz w:val="20"/>
          <w:szCs w:val="20"/>
        </w:rPr>
        <w:t xml:space="preserve">OWASP ZAP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with CI systems, enhancing application security early in the development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fostering collaboration and communication among team members, significantly improving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peer code reviews focused on best practices and design patterns, resulting in higher code quality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 APIs for various services, ensuring proper scalability and performance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coding practices and architectural patterns, leading to improved team output and knowledge sharing.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software solutions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experiences and client satisfaction for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frameworks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proper functionality and performance of web applications, while enhancing regression testing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data-driven applications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read/write performance under load and improving overall application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clients in refactoring legacy systems to modern technologies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smoother transitions and integration of new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 stakeholders to gather requirements and deliver customized software solutions, resulting in a 30% increase in project success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cloud migration projects leveraging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scalable architectures and ensuring data integrity throughout the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code management, enabling streamlined collaboration across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uphold coding standards and increase collaboration among junior developers, leading to continuous team improvement.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operational efficiency by automating redundant tasks and enhancing reporting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and design, ensuring data normalization and integrity for high-traffic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applications using </w:t>
      </w:r>
      <w:r w:rsidRPr="00C3688B">
        <w:rPr>
          <w:rFonts w:ascii="Arial" w:hAnsi="Arial" w:cs="Arial"/>
          <w:b/>
          <w:bCs/>
          <w:color w:val="424242" w:themeColor="text1" w:themeShade="BF"/>
          <w:sz w:val="20"/>
        </w:rPr>
        <w:t xml:space="preserve">Golang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reliability before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deliver high-impact projects, focusing on client needs and tailored software solutions improving business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interface performance and overall application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workshops on agile methodologies and continuous improvement, fostering an environment of open communication and innovation.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systems and provided support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traditional frameworks, ensuring minimal downtime and operational consistency.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Took part in technical demonstrations to showcase new products and technologies to potential clients, increasing engagement by 20%.</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