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IT consulting, specializing in developing robust software solutions utilizing cutting-edge technologies. Proven expertise in a diverse tech stack including Java, Python, and modern web frameworks. Adept at driving project success through agile methodologies and continuous integration/deployment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SOA, Object-Oriented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high-impact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scalable microservices that enhanced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Continuous Integration/Continuous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Serverless framework, improving load handling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applications to create responsive user interfaces,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results and deliver projects on tight schedules, improving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high-performance data retrieval, leading to faster response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system maintenance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maintained coding standards in a team of 10 developers, improving overall code quality and reducing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application security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documentation and deployment guides for developed solutions, aiding in onboarding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React applications, optimizing data management across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lifecycle, achieving a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software architecture,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technology evaluations, contributing to strategic decisions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UI/UX for client-facing platforms contributing to a 20% increase in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applications, increasing data processing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version control and branching strategies to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and NoSQL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ensuring data integrity and optimized performance through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improving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DevOps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significantly reducing onboarding time for new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reliability and performance in existing and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 to prioritize backlog and sprint planning, streamlining project timelines and delivering features on schedule.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developing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web application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schedules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project management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documentation for robust API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code validity, fostering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contributing to sprint demos and retrospectives that propelled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administration tasks, including backups and recovery solutions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aiding in consistent development and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