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highly skilled Senior Software Engineer with over 8 years of experience in designing and implementing scalable software solutions for IT consulting firms. Proven expertise in utilizing a diverse tech stack including React, Node.js, AWS, and Docker for building dynamic web applications and leveraging Agile methodologies to enhance project delivery and team collaboration. Known for driving innovation and maintaining high standards in coding practices, with a strong commitment to continuous improvement and client satisfaction.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Analytics:</w:t>
      </w:r>
      <w:r w:rsidRPr="00C3688B">
        <w:rPr>
          <w:rFonts w:ascii="Arial" w:hAnsi="Arial" w:cs="Arial"/>
          <w:color w:val="424242" w:themeColor="text1" w:themeShade="BF"/>
          <w:sz w:val="20"/>
          <w:szCs w:val="20"/>
        </w:rPr>
        <w:t xml:space="preserve"> ELK Stack, Grafana, Prometheus, CloudWatch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large-scale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to support the frontend interface, ensuring seamless integration with backend services leveraging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which reduced deployment times by 30% and streamlined the CI/CD process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Developed infrastructure as code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AWS resources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unit and integration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over 85% and significantly reducing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team of 5 engineers, facilitating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ceremonies and promoting best practices in coding and documentation to align with industry standards, directly influencing the team’s delivery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responsive designs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the application’s accessibility and reach across various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conducting load testing with </w:t>
      </w:r>
      <w:r w:rsidRPr="00C3688B">
        <w:rPr>
          <w:rFonts w:ascii="Arial" w:hAnsi="Arial" w:cs="Arial"/>
          <w:b/>
          <w:color w:val="424242" w:themeColor="text1" w:themeShade="BF"/>
          <w:sz w:val="20"/>
          <w:szCs w:val="20"/>
        </w:rPr>
        <w:t xml:space="preserve">Apache 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fine-tuning algorithms, which improved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proactive system health tracking, enhancing uptime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cloud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particularly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scalable infrastructure that supported peak traffic efficiently without service degradation.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gather requirements and provide technical consultation, delivering tailored software solutions aligned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Achieved a 20% increase in project delivery speed by introducing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improving team collaboration through tools like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vulnerability assessments and code security reviews, embedding security practices into the software development lifecycle to ensure application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database performance through SQL query optimization and schema redesign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retrieval speed improvements of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in JavaScript community, enhancing personal branding and technical visibility within the engineering community.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project management operations, resulting in a 25% efficiency increase in team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refactoring of legacy systems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the maintenance load and enabling faster feature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solutions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CI/CD pipelines with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decreased deployment errors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deliver software solutions based on client specifications, employing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improve clarity and project alignment.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code review processes, promoting best practices in collaborative software engineering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microservices architecture leveraging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deployment efficiency and scalability of applications across various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Administered and optimized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performing regular backups and preventive maintenance, which led to a 99.9% uptime track record for critical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for requirement gathering and provided regular updates, which led to increased client satisfaction and repeat project opportunities.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software development projects,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technologies to enhance existing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corporate websites using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web presence with brand identity and marketing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development efforts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robustness and maintainability of core system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user interface improvements for internal tools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improved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mentorship to junior engineers, fostering a culture of learning and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management efforts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best practices for data retrieval and storage.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updated documentation of project processes and technical specifications, aiding team alignment and knowledge transfer.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and support documentation for end-users, ensuring smooth adoption of new features and tools.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