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a strong foundation in software engineering, specializing in application security, cloud-based solutions, and a variety of programming languages. Proficient in delivering high-quality software by leveraging modern tools and frameworks, with a focus on building scalable and secure systems. Proven ability to manage complex projects, mentor junior developers, and implement best practices in the software development lifecycle to achieve overall project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Vue.js, Django, Flask,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Oracle 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Travis CI,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 ZAP, Burp Suite, Snyk, SonarQube, Golangci-lint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 cloud-native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all components adhered to security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that improved system scalability and reduced deployment times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pipelines, achieving automated testing and deployment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assessments on web applications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 ZAP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Burp Suite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security standards and remediation of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application that enhanced user experience while maintaining performance metrics and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agile methodologies,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data schemas and optimize database performance, leading to a 30% reduction in query execution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real-time insights into application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application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overall testing time by 25% and improved test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usage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new service developments which improved performance benchmarks significantly over previous implementations.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ensure compliance with industry coding standards and enhance code quality across all projects. Resulted in a decrease in bugs reported in production environments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and predictable infrastructure setups across all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that improved community standards for software security in CI/CD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software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features that enhanced application functionality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cloud technologies to reduce operational costs and improve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enhance client satisfaction through iterative development and regular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several REST API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data retrieval efficiency and application responsiveness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quality assurance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static code analysis, leading to significant improvements in code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upgrades and migrations,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and optimization, which improved application performance under load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increase the reliability of code deployments, ensuring fewer disruptions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transfer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leading to a shared understanding of continuous integration and deployment among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efficiency in daily tasks and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programming sessions to refine coding approaches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overall quality of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Took part in database design decisions while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optimization based on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hands-on workshops on version control systems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collaboration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best practices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project workflows, which led to improved test coverage in developed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improving user interfaces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Materialize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security features including input validations and session management using industry-standard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retrospectives to discuss project outcomes and identify process improvements, nurturing a culture of continuous feedback.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