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specializing in Go and Python with extensive experience in React and robust system design. Proven track record of delivering scalable software solutions and leading cross-functional teams in agile environments. Adept at developing APIs, optimizing performance, and ensuring code quality while continuously implementing best practices and modern development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JavaScript, TypeScript,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Flask,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Event-driven architecture,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TypeORM,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performant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page load times by 30% through code optimization and strategic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20% and enhancing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UX/UI teams to design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client-side interactivity and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migration of legacy systems to a modern tech stack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and operational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significantly reducing the time from development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software quality, resulting in a 15% reduction in production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software best practices, enhancing team productivity and ensuring adherence to industry standards in code quality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server-side components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security and compliance, contributing to an overall rise in user trust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architecture discussions to drive technological improvements and resolve architectural challenges 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and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gain insights into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 to define product features and business objectives, ensuring technical goals aligned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 project team to transition to Agile methodologies, leading to improved project delivery timelines and team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usability, improving customer interactions with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and implementation of RESTful API services that interacted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management, enhancing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foster knowledge sharing and improve code quality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to deploy applications, strategizing cost-effective solutions without compromising on performance 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microservices for data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reduced the data retrieval time by over 25%, enhancing user satisfaction and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ensuring smooth collaboration and tracking of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elevated overall software resilience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 scalable data storage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retrieval and management for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secure,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security protocols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and implementing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communicated with backend services, resulting in seamless user experiences on the frontend.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mobile-responsive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broaden accessibility for diverse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translate wireframes into functional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cross-platform compatibility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team scrums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management of software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optimization techniques in database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load times and responsiveness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debugging of high-traffic web applications ensuring reliability and performance under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workflow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internal tooling, reducing manual overhead and enhancing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