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IT consulting. Expert in developing robust software solutions using a range of modern technologies including React, Node.js, and AWS. Proven ability to manage full software development lifecycle and deliver high-quality solutions that meet client needs in dynamic and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Agile methodologies, 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and implement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achieving a 25% increase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significantly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serverless applications, improving operational efficiency and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to gather requirements and translate them into technical specifications using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increase in query efficiency through indexing and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software reliability and reducing bug counts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software engineering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and code review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secure authentication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client-server communication, ensuring high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retrieval, decreasing data transfer size and optimizing client performance during application 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continuous feedback through user testing, leading to iterative improvements in application functionality and user interface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led a cross-functional team to deliver a high-priority project ahead of schedule,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for effective sprint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optimizations and a 15% decrease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project scope and technical specifications using agile methodologies, resulting in successful delivery of 4 projects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develop robust backend services, enhancing application performance and scalability.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access times and improving data retrieval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consumer-facing applications, improving functionality and user engagement drastically through efficient data handling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designers to ensure seamless integration of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minimization of bugs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interns on coding standards and development best practices, significantly enhancing their onboarding experience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architecture reviews, recommending enhancements that led to a more modular and maintainable codebase.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and authorization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applications, improving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debugging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ensuring timely resolutions for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a responsive web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major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web application interactivity, resulting in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participating in sprint planning and retrospective meetings to provide constructive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reviews, supporting continuous improvement practices and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documentation and support for all developed features, ensuring clear guidelines and knowledge transfer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to uphold code quality and compliance with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