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innovative software solutions in a fast-paced IT consulting environment. Proven expertise in employing advanced technologies to optimize performance, enhance user experiences, and drive project success across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&amp;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30% through improved UI/UX design and seamless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EC2, S3, and RDS to enhance application performance and reduce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Agile methodologies, conducting sprint planning and retrospectives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data aggregation service, ensuring high scalability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from weeks to hours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securing API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testing and reducing bug incidence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objectives,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techniques to ensure timely delivery of high-quality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high-availability database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a multi-tenant application and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applied optimizations, resulting in a 15% increase in application speed through effective use of caching technologies and load balancing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code quality,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ongoing code review processes and reducing code smells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in an event-driven architecture, ensuring smooth communication between services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communications to gather requirements and provide updates,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data processing efficiency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and version management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to extend application functionality, integrating front-end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a custom CMS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clients to manage content independently, increasing their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auto-scaling solutions across multiple instances to handle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migration strategies, enhancing data integrity and retrieval times with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principles, leading to a self-sufficient team capable of handling increasing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client-side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functionality for a major product launched.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for application APIs using industry-standard practices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REST API for an internal tool employed by the organization to improve task automation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applications, using profiling tools to identify bottlenecks and enhance performance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 sessions to ensure adherence to coding standards and best practices, fostering a culture of higher quality in all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sprint reviews, actively contributing to knowledge sharing and progress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processes and reducing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features and functionalities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compatibility across multiple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