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developing scalable software solutions using cutting-edge technologies. Proven ability to lead technical teams to deliver complex projects on time and within budget. Adept in a variety of programming languages and frameworks, with a focus on sustainable coding practices and innovative architectural designs.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to architect and implement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enterprise-level application, leading to a 25%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enhancing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cost savings on server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application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components, leading to a 15%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practices, especially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from 60% to 85%, contributing to higher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participating in daily stand-ups and retrospectives,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existing applications for enhanced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data during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significantly improving data retrieval times for frequently accessed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 into application performance metrics and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teams to deliver a seamless user experience on web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management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project stakeholders to gather requirements and provide technical advisement on best practices for scalable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payment processing system that improved transaction throughput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multi-team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an enterprise resource planning solution, ensuring adherence to RESTful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enhance maintainability of an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application.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deployment of APIs, engaging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backend data management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standards to safeguard client information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 and ensured timely delivery of sprint tasks, improving productivity by facilitating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tooling for DevOps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version control.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security of user data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data analytics pipeline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insights from big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and troubleshooting for existing applications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ASP.NET, enhancing overall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stakeholders to integrate third-party services through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of legacy systems to cloud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scalability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integrity of application functionalities during updates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pair programming sessions, fostering a collaborative work environment and knowledge sharing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