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extensive experience in developing scalable web applications and enterprise software solutions. Proven expertise in full-stack development, system integrations, and leading complex projects within cross-functional teams, leveraging a broad technical skill set to deliver quality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Maven,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SOAP,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multiple client applications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times and ensuring consistent delivery of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system integrations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more efficient data fetching strategies, leading to a decrease in API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to drive the development of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usage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optimizing queries for performance tuning, which reduced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reliability and reducing regression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 processes and architecture discussions to ensure design patterns followed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modern development practices, including test-driven development (TDD) and agile methodologies,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tests for critical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during migrations and incremental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project teams to deliver integrated solutions on time,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resources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measurable improvements in application security by implementing OAuth and OpenID Connect authentication mechanisms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assessments and optimization tasks, identifying bottlenecks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end-to-end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functionality and user satisfaction through enhanced performance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architectural reviews to ensure adherence to best practices in code quality and system design while developing enterprise applications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S3 and DynamoDB into existing infrastructures, increasing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seamless and consistent releases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RESTful services and APIs ensuring maintainability and onboarding for new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meetings, contributing to sprint planning and retrospectives, leading to improved efficiency in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migration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transitions and integrations in system upgrades.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focusing on scalability and robustness of financial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platforms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APIs, improving functionality and service offerings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Thoroughly tested and debugged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achieving enhanced user interface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performance through analysis and enhanced indexing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architects to design cloud-native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stringent security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focusing on API design best practices and development workflows,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application architecture to microservices, allowing for more agile development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for software development, ensuring alignment with client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