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extensive experience in IT consulting, specializing in delivering innovative software solutions that align with client requirements. Proven history of improving software performance and implementing cutting-edge technologies in various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Webpack,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30%;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ensuring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monolithic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 and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front-end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by 25%; optimized SQL queries for performance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code, enabling quick and reliable deployment of application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reducing setup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increase in code quality and reduction of production bugs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continuous integration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build times by 20% and streamlining the deployment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led weekly code review sessions to enhance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build a CI/CD pipeline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 to improve data query efficiency, leading to a more responsive user interface and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authentication mechanisms and access control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security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comprehensive database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storage and retrieval strategies that align with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performance tuning for database queries and application code,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 and achieving a 50% improvement in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legacy systems by developing upgrade pathways using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advancing technology alignment with business objectives and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monitoring solutions across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issue resolution and enhancing system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best practices to ensure responsive design and seamless integration with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create a new project management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task tracking by 45% and facilitating better communication among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integration with various third-party services, ensuring robust data exchange mechanisms and reducing downtime during data transfers.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mentorship for junior developers, maintaining high code quality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testing frameworks to ensure reliability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migration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best practices for security and performance, and achieving significant cost savings on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normalization and query optimization, resulting in enhanced application performance and reduced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deployment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efficiency in code releases and reducing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legacy systems by performing necessary updates and ensuring compatibility with newer technologies and frameworks.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atmosphere during brainstorming sessions and project planning with product owners.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data analysis projects, improving insights derived from existing datasets and fostering data-driven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enhancements for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resulting in improved stability and customer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testing of new features for online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adherence to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complex SQL queries to support application requirements, enabling better reporting and data manipulation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in a heavily Agile environment, contributing to sprint planning and review meetings to ensure optimal resource allocation and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development and documentation to facilitate client integrations with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also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establishment of development best practices and organizational coding standards through training sessions and workshops.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