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driven Senior Software Engineer with over 8 years of extensive experience in developing web applications and SaaS products. Proven expertise in leveraging cutting-edge technologies and frameworks to build scalable software solutions across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Third-party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GraphQL Apollo, Redux, Webpack, @testing-library/react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optimized application performance by 30% while ensuring high availability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that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3 hours to 30 minutes, promoting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client-side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integrations with third-party services such as payment gateways.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APIs to improve data fetching efficiency on frontend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state and handle caching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single-page applications, enhancing user experience and reducing load time by 25%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maintainability and scalability, improving code quality metrics through rigorous peer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collaborating with product managers on user stories and acceptance criteria to align development with business objectives, further resulting in a 20%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which significantly reduced production bugs and improved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optimized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data retrieval speeds by 40%, ensuring quick load times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deploying applications, including EC2 and S3, ensuring high availability and fault tolerance while reducing cloud resource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improved team productivity by conducting weekly code walkthroughs and knowledge-sharing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PWA features, leading to a 50% increase in mobile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responsive design principles using CSS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consistent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security and streamline the login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data processing workflows, reducing manual hours by 25% and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secure transactions and ensure compliance with industry standards in various e-commerce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troubleshooting and resolving performance bottlenecks in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page load times and enhancing user satisfaction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to proactively identify and rectify application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constructive feedback that ensured high coding standards and best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improved query times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utilizing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downtime and streamlining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directly, translating their needs into software solutions that targeted specific business challenges.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while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end-to-end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data integrity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the DBA to ensure zero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unit tests for critical code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regular expressions to validate data inputs and processing rules, leading to more secure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to enhance team efficiency in delivering software products, ensuring alignment with Agile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an environment of learning by conducting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strategies, enhancing team collaboration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updates in web applications, enriching user experience during high-activity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and performance monitoring techniques to address and resolve issues within client-server architectures, mitigating disruptions in service.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