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extensive experience in designing, developing, and enhancing high-performance applications in the IT consulting space. Proven track record in leveraging modern technologies to create scalable and efficient solutions. Proficient in full-stack development, cloud services, and optimizing system performance, striving for excellence in agile team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GraphQL,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Webpack,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Ruby on Rails, Spring,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Infrastructure as Code, Monitoring, Logging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enhanced application performance and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RESTful API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UX/UI team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responsive web application that increased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application deployments and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solutions, achieving a 99.99% uptime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of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20% faster load times across multiples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resource provisioning and environment setup.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quality through automated tests and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environments,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cloud migration projects transitioning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operational efficiency and reducing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stability and lower bug rates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serverless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cutting operational overhead by 50% while maintaining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define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deliverables met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and user experience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 management processes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normalization techniques that reduced data redundancy and improved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coding sprints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collaboration and improving version control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regression testing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cloud-based data analysis platform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real-time insights for business intelligence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engaging and responsive layouts that improved mobile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standardizing the setup of development and production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across multiple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client-specific integrations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customized security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documentation and guides for API usage, improving developer engagement and reducing support tickets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 to promote team productivity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establish best practices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leading to smoother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support on client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satisfaction with a solution-focused approach.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