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extensive experience in developing innovative solutions utilizing robust frameworks and technologies. Proven track record of delivering high-quality software solutions that meet client expectations while adhering to industry standards. Passionate about utilizing my technical and leadership skills to drive project success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 engagement, resulting in a 30% increase in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exchange between client and server with optimized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documented microservices-based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flexibility and scalability, supporting over 100,000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tailoring data storage solutions to specific application requirements and improving access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performance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uptime and alerting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page load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and reproducible deployment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continuous improvement and adherence to best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achieving a test coverage of over 90%, ensuring software reliability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communication and project timelines utilizing Agile methodologies, ensuring timely delivery and optimal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handling within complex applications, reducing data fetching time by 15%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delivering projects for Fortune 500 companies with stringent performance and scalability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regression bugs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multi-tenant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resulting in a robust deployment strategy for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migrate legacy systems to microservices,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service discovery and resilience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data retrieval efficiency and overall application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client interaction to gather requirements and propose technical solutions that align with business objectives, enhancing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server configurations and deployments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Agile sprints and retrospectives, driving improvement in team velocity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user satisfaction according to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applications, ensuring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client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storage for applications serving millions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cloud-native applications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scalability, security,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 by refactoring to enhance maintainability and performance, utilizing systematic performance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disaster recovery strategies, ensuring data integrity and availability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local backups.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stakeholder meetings to align technical efforts with business goals, reinforcing the importance of collaboration in software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