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Senior Engineer with extensive experience in IT consulting, specializing in developing and implementing innovative software solutions. Proven expertise in a wide range of programming languages, frameworks, and methodologies, with a strong focus on delivering high-quality, scalable applications. Adept at collaborating with cross-functional teams to achieve project objectives and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C++,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Redis, Kafka,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and develop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version control and automating testing workflows to deliver quality software faster.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high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designing robust data storage solutions, applying ORM technologies to streamline database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seamless functionality across various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contributed to team knowledge-sharing sessions,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productivity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increase in software reliability and reduced defect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deployment speed and decrease infrastructure costs, enhancing overall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meetings to gather technical requirements, fostering collaboration and aligning project goals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on-time delivery of high-quality software solutions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architecture, resulting in efficient client-server data interpolation and reduced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to automate and streamline server provisioning tasks, leading to reduced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on new technologies, emphasizing the benefits of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optimizing legacy systems through restructuring code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closely with UI/UX teams to create user-centric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system performance by refactoring legacy codebases located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resulting in a 30% performance boost.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benchmarking and profiling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VisualVM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propose actionable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created release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enhancing team transparency and proactivity in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infrastructure deployments, reducing the time spent on manual setup by 70%.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improvement of API documentation and versioning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facilitating External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engineers to enhance test coverage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critical bugs before production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processes and user management, enhancing security measures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practices to improve reliability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during the development of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 to deliver features for enterprise-scale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customer-driven modifications.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documentation for development processes and best practices in systems architecture and integration approaches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systems to manage source code, collaborating with other developers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tracking of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delivery pipeline by 40% across diverse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align software development efforts with user needs and project specifications, focusing on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and configuration of applications within client environments, upholding standards of operational workflow.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