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An experienced Senior Software Engineer with a proven track record in developing and implementing complex software solutions across diverse technical environments. Specializing in cloud-native applications, Kubernetes orchestration, and cybersecurity, with a strong emphasis on collaborative problem-solving and innovative thinking to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Docker Compose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OpenID Connect,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DevOps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deployment and scalability for enterprise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 engineering team in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development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failover capabilities while streamlining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front-end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interchange and greatly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extensively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optimizing query performance and establishing best practices for database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system-wide visibility and faster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protection and user privacy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mentoring junior developers, fostering a culture of continuous learning and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automating the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resources while reducing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practices that reduced project delivery timelines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workflow to ensure code quality and reduce regression errors during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leading to a 25% increase in throughput on legacy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direct communication with stakeholders to gather technical requirements, ensuring alignment with business goals while anticipating end-user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hands-on workshops for clients, sharing best practices in using cloud services and software development lifecycles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developing secure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and enhancing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deployment processes and significantly improving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ensuring robust data validation and error handling for optimal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system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setup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configuration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Agile practices, contributing to iterative development and continuous improvement philosophy within the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performance tests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potential bottlenecks and optimizing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Responsible for creating and maintaining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data retrieval and better server resource utilization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define clear metrics for project success, ensuring that technology solutions aligned with their strategic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and access management solutions with a strong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and user authentication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and maintenance of a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integration capabilities with third-party vendors.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various applications, employing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problem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verify application functionality and enhancing reliability of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technical documentation and design specifications for applications, improving onboarding processes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develop solutions that met the unique needs of clients, utilizing strong communication skills and technical expertise.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application data, implementing schema designs that optimized data retrieval times and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 migrating legacy applications to a more modern architecture using containerization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deployment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