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in software engineering and IT consulting with a focus on developing secure, reliable, and high-performance applications. Proven expertise in complex problem-solving through advanced programming techniques and cloud-native architecture. Strong background in designing and implementing modern software solutions while ensuring adherence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Flask, Django,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gRPC,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OAuth, SSL/TLS, Snyk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scalable,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reliability and performance, resulting in a 25%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high-performance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observability and faster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secure coding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significantly reducing vulnerabilities in the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multi-tenant application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performance improvements by up to 40% for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application capabilities and expanding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 savings of 15% while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including sprint planning and daily stand-ups, to track progress and adapt project plans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read and write performance, resulting in a 20% increase in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ensuring timely delivery of project milestones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develop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50% and reducing regression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CI/CD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build and deployment processes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allowing front-end developers to retrieve only the data they need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 standards for code quality and maintainability through adherence to established design patterns and architectural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tuning and scaling efforts through caching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user management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JWT, significantly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and maintenance of an ERP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small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migrating legacy systems to a more modern tech stack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reporting,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enhance existing applications by adding features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implementations and user interface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the user experience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basic CRUD applications following Agile methodologies, showcasing effective project management and development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shared knowledge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clear guidelines for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