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robust background in developing scalable applications using modern technologies within agile environments. Proficient in leveraging state-of-the-art tools, languages, and frameworks to drive product improvement and optimize performance across systems. Seeking to apply my extensive knowledge in software architecture and design practices for innovative solutions at Deepgram.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Next.js,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Ansible, Terraform,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Tools:</w:t>
      </w:r>
      <w:r w:rsidRPr="00C3688B">
        <w:rPr>
          <w:rFonts w:ascii="Arial" w:hAnsi="Arial" w:cs="Arial"/>
          <w:color w:val="424242" w:themeColor="text1" w:themeShade="BF"/>
          <w:sz w:val="20"/>
          <w:szCs w:val="20"/>
        </w:rPr>
        <w:t xml:space="preserve"> REST, GraphQL, gRPC, Swagger,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Kafka, Elasticsearch, Apache Spark,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CI/CD, Version Control,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HTML5, CSS3, Bootstrap, GraphQL,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microservices architecture for high-performance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system scalability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front-end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achieving a client satisfaction rate of over 95%.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by 50% and minimizing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build scalable APIs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achieving seamless integration and easy access to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maintained PostgreSQL databases with efficient query optimizations, resulting in a 25%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efforts of a multi-tenant architecture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resource utilization and reduced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maintenance for applications leveraging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indexing, ensuring high availability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pipelines, enhancing the ability to process large-scale data events with minimal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workflow, improving code quality through comprehensive testing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coding standards and techniques, leading to a 40% decrease in production bugs over three quarters.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to improve application security by implementing OAuth and JWT for user authentication, thereby increasing the overall system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migration strategies to transition legacy applications to a microservices-based architecture, ensuring minimal impact on existing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and contributing to infrastructure reliability.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critical features that improved system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monolithic applications to microservices architecture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mobile applications, optimizing communication between client and server, directly increasing app responsiveness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implementing CI/CD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integration issues and improved release cycles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implement automated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manual testing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interactions to gather requirements and feedback, aligning development output with customer needs and enhancing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performance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through index tuning, achieving improved transaction times and database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knowledge-sharing sessions with peers to ensure best practices and maintain high coding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workflows and reducing manual errors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using MySQL, ensuring data integrity and availability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attending daily stand-ups, and working closely with product owners to refine user stories.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batch processing tasks, resulting in a 40% improvement in processing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project focusing on API integration with third-party services, enhancing application capabilities and reducing development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in application workflows utilizing HTTPS and secure tokens, ensuring data protection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troubleshooting and debugging applications,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API integrity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training sessions to stay updated on the latest web technologies and programming languages, fostering a culture of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