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strong background in building and scaling production-level applications. Proficient in a diverse range of technologies, focusing on high-quality software development with a strong commitment to enhancing customer experience and technical efficiency. Recognized for implementing innovative solutions using industry-standard tools for cloud-based applications and enterprise-level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WebSocket, SOAP,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load time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microservices-based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and efficient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developers in building a comprehensive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various web applications, ensuring security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authentication, which improved data protection and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reliability and reducing bug incidents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resilience and tech stack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mentoring sessions, fostering a culture of best practices and continual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software that meets business objectives,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leading to performance enhancements and reduced server workload.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Agile methodologies and participated in sprint planning, retrospectives, and daily stand-ups to ensure continuous improvement of team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align technical implementations with business goals, delivering solutions that directly impacted key performance indicators.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event-driven architecture concepts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communication, enhancing user experience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database queries and scripts to optimize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increase in query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performance monitoring and troubleshooting of applications,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CI/CD processes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streamlined deployment workflows and improved collaboration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user satisfaction by optimizing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scalable data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retrieval speed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on application design and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strongly-typed programming, enhancing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applications to improve application performance and reduce operational costs, resulting in a 15% decrease in AWS resource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proprietary CLI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automated repetitive tasks and saved approximately 10 hours of manual work weekly.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 solutions for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expanding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DevOps practices and cloud technologies, fostering stronger team synergy.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performance met customer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review sessions, directly improving project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issues in production environments, utilizing log analysis tools to identify root causes and implement fixes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and managed updates adhering to UI/UX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initiatives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successful system integration throughout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simulation tools for performance testing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potential scalability concerns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define testing protocols for software releases, ensuring compliance with corporate best practices and quality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