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extensive experience in designing, developing, and optimizing technology solutions. Proven expertise in leading engineering projects within IT consulting environments while specializing in healthcare applications. Passionate about leveraging technology to drive innovative solutions that improve customer service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Python,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Spring Boot, Node.js,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 Solutions:</w:t>
      </w:r>
      <w:r w:rsidRPr="00C3688B">
        <w:rPr>
          <w:rFonts w:ascii="Arial" w:hAnsi="Arial" w:cs="Arial"/>
          <w:color w:val="424242" w:themeColor="text1" w:themeShade="BF"/>
          <w:sz w:val="20"/>
          <w:szCs w:val="20"/>
        </w:rPr>
        <w:t xml:space="preserve">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Mocha, Chai, Jest,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Microservices, REST APIs, GraphQL, MVC, MVVM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Scrum, Kanban, Git,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and modernization of legacy applications to cloud-native architectures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patient data processing for healthcare solutions, resulting in a 40% improvement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prototype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complex data interactions, which improved real-time data accessibility by 35% for healthcare practitioners.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optimizing deployment cycles and increasing system robustness against downtimes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automated testing and deployment of applications, reducing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database architectures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processes across healthcare applications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promoting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methodologies and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through effective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lifecycle methods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realizing a more fluid user experience on patient portals.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strategies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incident resolution and better operational awareness.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healthcare APIs, ensuring compliance with security and performance standards while minimizing system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involving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its applicability in enhancing data querying efficiency for complex patient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code quality assurance, thus fostering a culture of continuous improvement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interdisciplinary teams to create integrated solutions that meet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design sessions and provided input on implementation strategies regarding multiple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that encompassed critical business logic for analytics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queries, ensuring data integrity and optimized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business analysts and stakeholders to clarify requirements and transform them into achievable technical designs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quality and compliance with project specifications and regulatory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accessibility standards and best practices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troubleshoot and maintain quality assurance of software deployments, ensuring consistent improvement through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the enhancement of security access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create client-focused web applications by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like </w:t>
      </w:r>
      <w:r w:rsidRPr="00C3688B">
        <w:rPr>
          <w:rFonts w:ascii="Arial" w:hAnsi="Arial" w:cs="Arial"/>
          <w:b/>
          <w:bCs/>
          <w:color w:val="424242" w:themeColor="text1" w:themeShade="BF"/>
          <w:sz w:val="20"/>
        </w:rPr>
        <w:t xml:space="preserve">Foundation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feature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analytical tools that monitored system usage metrics, which guided optimization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manual testing of software applications, ensuring compliance with user acceptance criteria and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on-call support for incident management, applying effective problem-solving skills to remediate service disruptions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enabling the maintenance of coding standards and practices while fostering collaborative team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