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experience in software development and IT consulting. Adept at utilizing cutting-edge technologies and methodologies, combined with a strong problem-solving approach. Proven track record of successfully delivering robust and scalable solutions across various industries, including healthcare and cloud computing, with a focus on technical excellence and meeting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Ruby, SQL,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&amp;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DevOps,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 high-availability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data retrieval efficiency and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data pipeline project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ingestion and processing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bug reports post-release through rigorous QA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 and deliver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measurable increase in team productivity and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while ensuring high-level security standards were met, especially in healthcare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facilitated collaborative development with distributed teams, promoting best practices in code documentation and repository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reducing the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managing costs through efficient infrastructure as code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application performance and system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knowledge sharing and high coding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with healthcare professionals to discuss requirements, ensuring developed solutions met industry needs and compliance standards like HIPAA.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enhanced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query execution time across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control for sensitive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custom solutions integrating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transitions from on-premise infrastructure to cloud environments for various healthcare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health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large-scale data analysis and reporting for healthcare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efforts to ensure compliance with healthcare regulations while implementing new features in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robust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Minitest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application reliability and minimizing downtime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enhancing application deployment strategies and ensuring fast recovery from application failures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support health tech projects, focusing on integrating APIs for improved patient care coordination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encryption techniques for sensitive data handling in transit and at rest to maintain compliance with healthcare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user engagement and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 and provided feedback to improve code quality while implementing best practices in software development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client and user interaction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evaluations on existing applications, identifying areas for improvement, utilizing profiling tools, and meeting end-user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of software engineers to support software upgrades and patching for low-risk healthcare systems ensuring minimal disruption to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training sessions and wrote technical documentation to assist end users in understanding software features and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integrate third-party services and APIs into existing applications to extend functionality and improve business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