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delivering innovative technology solutions in dynamic IT consulting environments. Proficient in modern software development practices and a diverse tech stack, including cloud platforms, web and mobile development frameworks, and Agile methodologies. A strong advocate for code quality and best practices, consistently delivering scalable and maintainable software. Passionately collaborate with cross-functional teams to solve complex technical challenges, ensuring alignment with client goals and industry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Kotlin, Flutter,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CircleCI, Travis 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Microservices,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more efficient customer experience and higher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multiple third-party services for data handling and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environment provisioning speed and reliability during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Agile teams to deliver over 20 software releases within deadlines while maintaining high quality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multi-platform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unified codebase that reduced development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thus minimizing operational risks and enhancing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database performance by 25% and ensuring robust data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 on best coding practices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an overall improvement in team output quality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Agile practices within the team, enhancing collaboration and responsiveness to customer feedback which led to a 15%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dashboards providing real-time insights for client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client workshops to gather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clear communication and alignment between technical capabilities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tuning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fostering a culture of excellence and continuous improvement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HIPAA compliance for health-related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system requirements and specifications, translating business needs into technical solutions,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decrease in load times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computing capabilities to enhance application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number of bugs and improving software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in cross-functional teams, enhancing team productivity and streamlining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implement client-requested changes promptly, ensuring that software solutions met deadlines and performance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Express, focusing on modularity and reusability which improved maintainability for future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as part of a small team to develop online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increasing security in user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activities,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web application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infrastructures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cost-effectiveness and environmental sustainability in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as the backbone for multiple client applications requiring non-blocking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feedback on key projects, promoting knowledge transfer among team members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