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Engineer with a robust background in software development and IT consulting, specializing in deploying high-performance applications and solutions. Demonstrated expertise in utilizing modern technologies and frameworks to drive innovation and streamline operations. Strong leadership skills with a proven track record of managing complex projects and delivering impactful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Flask, .NET Core,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Architecture, Event-Driven Architecture,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Delivery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efficiency and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client-side and server-side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integration issues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dynamic user interfaces and enhancing user experience in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25% through code refactoring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database migrations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query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software solutions aligned with business objectives,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branch strategies that improved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robustness of the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design patterns,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for analytics processing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fault-tolerant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minimizing downtime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weekly sprint meetings, tracking progress and aligning team efforts with product roadmap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internal operations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business capabilities and enabling new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operational efficiency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improved code quality and fostered knowledge sharing among team members,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performance across multiple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design mockups into functioning,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and improving overall application responsiveness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issues in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change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routing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company’s drive for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backend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projects, applying Agile methodologies to ensure timely delivery of features and enhancements, while maintaining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SQL queries to support data retrieval requirements in applications backed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comprehensive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user manuals and documentation, supporting software deployment, and enhancing user understanding of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through continuous monitoring and optimization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queue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managing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virtual machines and networking setups for various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