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Engineer with extensive experience in developing high-performance analytical solutions using ClickHouse and related technologies. Adept in the design, implementation, and optimization of large-scale data systems and analytical tools, with a passion for leveraging cutting-edge technologies to create efficient and scalable applications. Strong collaborator with exceptional problem-solving skills, committed to driving projects to successful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C++, Python, Go,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ClickHouse, MySQL, MongoDB, Postgres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REST API,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CI/CD,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Selenium, TestNG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Flink, Apache Spark, Hadoop, Airflow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JWT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high-performance ETL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ClickHouse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large-scale datasets for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SQL queries and optimized query performance for analytical applications, cutting latency costs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adoption of containerization and orchestration tools,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streamline deployment processes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scientists to design data models, ensuring robust data integrity and security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60% while maintaining code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project interoperability and expanding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crucial data dashboards for stakeholders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substantially improving visibility into operation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testing for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functionality under heavy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employing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real-time data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codebases by rewriting legacy code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execution speeds by up to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engineers on best practices in code quality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cross-functional team meetings to gather requirements and articulate technical solutions, ensuring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streaming processes, enabling real-time analytics capabilities across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decision-making for large-scale data processing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scalability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authentication and authorization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secure access to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data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relations and retrieval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manual errors and deployment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unit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robustness and reliability through extensive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methodologies, conducting regular sprint planning and retrospectives to enhance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leverage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local environment setups, improving onboarding speed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legacy data systems to modern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integrity and availability.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API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interaction with backend data storage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web application testing, increasing coverage by 60%.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enforce best practices in coding standards, focusing on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architecture of a scalable microservices platform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better deployment and scalability options.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 processing tasks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workflows, streamlining operations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for various applications to achieve optimal performance under load, resulting in a 20% increase in system throughput.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initiatives to keep the team updated with the latest technologies and methodologies in the industry.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in small team settings to troubleshoot production issues, enhancing uptime and reliability.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