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extensive experience in developing scalable applications. Proficient in backend and frontend technologies, I excel in building high-performance systems that enhance user experience. Seeking to leverage my expertise in a challenging senior engineering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HTML, CSS, TypeScript,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Java, Spring Boot, C#,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that increased user engagement by 40%,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along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monolithic application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page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robust data handling and security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 infrastructure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that reduced application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continuous integration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frequent code releases with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 to improve query performance for analytics, which increased data retrieval speed by 35% and supported complex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versioning, enhancing team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maintain code quality standards while delivering scalable solutions through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WEB standards, resulting in an improved customer satisfaction rating.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explored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retrieval in mobile applications, improving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 in a high-load application to ensure consistent data access and faster cache retrieval under high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collaborative platform, enhancing user interaction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and onboarding materials to improve the knowledge transfer for new features developed, leading to a more efficient onboarding process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application, improving client delivery systems for a logistics platform, enhancing operational efficiency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enhance UI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interaction with backend services and reducing user-reported bugs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SQL queries for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database, ensuring efficient data access and manipulation that supported real-time reporting capabilities for business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multiple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which improved team productivity and adherence to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resulting in increased scalability and maintainability of applications, facilitating faster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on critical applications and reducing deployment-related incidents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tasks in production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visibility into application performance and error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retrospectives aimed at improving processes and communication across departments, leading to enhanced collaboration.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authentication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significantly enhancing user security for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project tracking and reporting, which streamlined processes by integrating automation that reduced manual input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stability for released features, increasing overall software quality and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major codebase refactoring initiatives to implement better coding practices and modularity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Level 1 support for debugging minor issues on the teams'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promote stability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the scaling of the application seamlessly during traffic spikes, maintaining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bi-weekly code sharing sessions to promote knowledge gain and innovation among team members, improving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setting up a CI/CD pipeline and live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Buddy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reliability and speed.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