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and experienced Senior Engineer with proven expertise in delivering innovative software solutions tailored to client needs. Adept at utilizing modern development frameworks and tools, with a strong commitment to developing high-quality, efficient code. Possess a keen understanding of full-cycle software development, including analysis, design, implementation, and performance tuning.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Express, Django, Ruby on Rails,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Kotlin, Xamarin, Ionic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API, WebSockets, OAuth2, Microservices,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launch of a highly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 times through optimized code and enhanced server-side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scalable solution that supported deployment across multiple environments, increasing uptime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automated end-to-end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performance and a 25%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AWS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file storage and processing, which improved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data fetching efficiency, which streamlined frontend development and reduced the number of API calls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refactoring SQL queries and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improvement in data retrieval speeds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exceeded client expectations and resulted in a 95% satisfaction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faster release cycles and improved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migrating legacy applications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quality and continuous improvement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for project management, enabling adaptive planning and delivery that aligned closely with changing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maintained comprehensive documentation, including API specs and deployment guides, for streamlined knowledge transfer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service-oriented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inter-service communication and overall application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profiling tools to identify bottlenecks in production systems, proposing solutions that resulted in improved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customer-facing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real-time data integration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monolithic application structure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achieving seamless integration with existing databases and enhancing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design and deploy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modularity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 and implemented refactoring strategies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reducing technical debt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complex SQL queries for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report generation times significantly and improving decision-making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new agile tools and practices, enhancing team productivity and improving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server issues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ensuring minimal downtime and efficient resolution of production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fostering collaborative development and enhancing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security, thereby increasing customer trust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RESTful services, which streamlined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debugging sessions to identify issues in application performance and implemented fixes that improved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Collabored with UI/UX teams to create responsive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frameworks to facilitate regular stand-ups and sprint planning sessions, ensuring timely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teams on cloud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utilization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multiple third-party APIs into existing applications, enhancing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documented best practices for software development processes, contributing to overall team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