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deploying, and maintaining high-performance applications. Proficient in a variety of programming languages and tools, with extensive background in IT consulting and software development. Strong ability to lead teams and projects in agile environments, driving innovations and solutions to enhance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Messaging:</w:t>
      </w:r>
      <w:r w:rsidRPr="00C3688B">
        <w:rPr>
          <w:rFonts w:ascii="Arial" w:hAnsi="Arial" w:cs="Arial"/>
          <w:color w:val="424242" w:themeColor="text1" w:themeShade="BF"/>
          <w:sz w:val="20"/>
          <w:szCs w:val="20"/>
        </w:rPr>
        <w:t xml:space="preserve"> RESTful APIs, GraphQL, RabbitMQ,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JUnit, Selenium,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high-performance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team of developers in transitioning legacy systems to modern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migration and system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time-to-market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and integrated them with client-side applications,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faster data retrieval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robust data architecture frameworks,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storage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application performance by conducting thorough code reviews and implementing performance tuning strategies, resulting in a 25% decrease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for project management, facilitated sprint planning and reviews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coherence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stability and consistent user experience across browsers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define project requirements and translated them into technical specifications, leading to successful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by implementing OAuth and JWT for user authentication while developing new features, ensuring compliance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promoting continuous learning and improvement in coding standards and best practices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architecture discussions and technical decision-making processes to drive innovation and ensure alignment with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training sessions and developed documentation using </w:t>
      </w:r>
      <w:r w:rsidRPr="00C3688B">
        <w:rPr>
          <w:rFonts w:ascii="Arial" w:hAnsi="Arial" w:cs="Arial"/>
          <w:b/>
          <w:color w:val="424242" w:themeColor="text1" w:themeShade="BF"/>
          <w:sz w:val="20"/>
          <w:szCs w:val="20"/>
        </w:rPr>
        <w:t xml:space="preserve">Asana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both internal teams and client stakeholders, improving overall user adoption.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developed REST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communication between client applications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dynamic front-end applications, resulting in a 35% decrease in page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DevOps practices by configuring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deployment in cloud environments, increasing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 suites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coverage and reliability while exposing performance issues early in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resilience by implementing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strategies, enhancing throughput and reducing database query load during high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monolithic applications to microservices architecture, utilizing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messaging and improving system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provided technical insights, ensuring alignment with project goals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initiatives to enhance maintainability and extensibility of applications, applying SOLID principles across existing codebases.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features for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best UI/UX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and quick data processing for user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sprints, participating in daily stand-ups and retrospective meetings to promote an Agile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unit testing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quality outcomes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technical documentation for software applications and systems to assist future developers and stakeholders in understanding project scopes.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applications to resolve issues in a timely manner, improving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schema design and query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speed and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 to guarantee best coding practices, improve team knowledge, and refine development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