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consulting, specializing in developing scalable applications and robust frameworks. Expertise in leading technical teams and designing innovative solutions utilizing a diverse tech stack. Proven track record in delivering end-to-end software development projects that enhance client satisfaction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RESTful APIs, GraphQL, Microservices,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through optimized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modern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creating responsive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integrations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and reducing time-to-deployment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database integrity during upgrades and system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best practices, improving team output and adhering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solutions,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reducing retrieval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alerting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Patterns and SOLID principles in software development for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processes to ensure adherence to best practices and coding standards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seamless data processing workflows and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define project scope and establish timelines, enhancing project delivery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data-heavy applications, achieving high performance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security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systems and third-party APIs into existing applications, enabling smooth transactional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 and sprint planning, ensuring alignment with project goals and timely delivery of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team environment to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product testing manually and through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bug-free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contributed to system architecture planning, aiding in the establishment of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meetings with clients to gather systems requirements and provide updates on project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