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a strong foundation in developing and optimizing enterprise-level software solutions across various domains. Expert in agile methodologies, cloud technologies, and full-stack development, committed to delivering innovative solutions that drive business value and align with organizational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Serverless Computing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Microservices,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ELK Stack, Prometheus, Kibana, Terraform,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high-availability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workflows and reducing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complex multi-tenant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metrics with real-time data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back-end services, streamlining job processing and cutting down response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which reduced provisioning 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RESTful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 times by 25%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focused on maintainability in an Agile environment, reducing technical debt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alignment on project deliverables and timelines, facilitating weekly sprints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 data analytics solution utilizing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performance, enhancing troubleshooting speed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key security measures in application architecture,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ensuring enterprise-level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workflows,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reliability by engaging in proactive monitoring and performance tuning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efforts from legacy systems to cloud-native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increased scalability and reduced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customer onboarding workflows, integrating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user friction and enhance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high-performance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user experience and reducing load 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define technical specifications and architecture for scalable applications, ensuring alignment with business objectives and technical feasibility.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and reducing bug rates in production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performance by restructuring queries and indexing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reduction of latency by approximately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retrospectives, driving continuous improvement and assisting in backlog grooming to facilitate smoother sprint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DevOps team to automate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deployment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critical software issues and implemented efficient debugging techniques, enhancing system uptime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technical support initiatives, leveraging logging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troubleshoot and resolve application-level errors in efficacy.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user data integrity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RESTful services for application integration,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data transactions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projects improving code logic and introducing modular 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complexity and improving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feature enhancements, collaborating with UI/UX teams to implement responsive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in cloud resource management, assisting in monitoring cloud usage and cost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resource tagging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optimizing SQL queries for speed and performance in relational database management systems, particularly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input on project estimations and architectural discussions, aiding project delivery timelines and resource allocation for critical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technical documentation and user guides, detailing API functionalities and system architecture to facilitate knowledge transfer across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