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software solutions in fast-paced environments. Proficient in a range of modern technologies and frameworks, with a strong emphasis on delivering high-quality code, enhancing system performance, and implementing best practices across the software development life cycle. Adept at collaborating with cross-functional teams to achieve business objectives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implement a microservices-based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to connect microservices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queries and transactions, resulting in improved database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response and system health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development best practices and conducted code reviews to ensure adherence to coding standards within an agile development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Lambda for deploying serverless applications, allowing significant cost reductions in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security of applications, ensuring secure user authentication and authorization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application reliability during continuous integration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gather requirements and define project scope, resulting in successful delivery of three major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optimizing network requests and streamlining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applications, utilizing profiling tools to identify bottlenecks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Agile ceremonies to review progress, align goals, and ensure continuous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scalable user management and billing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for transitioning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ensuring data integrity and minimal downtime during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consistency in data retrieval and user operations, leading to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to support application deployment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resource utilization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software reliability across various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within Agile teams to promote transparency and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guidance, leading to high customer satisfaction and repeat business.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security and user management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new authentication strategy that streamlined user login processes while enhancing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RESTful services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operational efficiency and internal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create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modules, helping to achieve a minimum of 70% coverage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by implementing static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company's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Java applications, reducing average resolution time of issues by up to 40% through effective problem-solving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facilitate collaboration within the team, ensuring streamlined development workflows and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company systems and best practices for software development, fostering an inclusive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