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Focused on developing innovative and scalable software solutions using PHP and JavaScript while enhancing product features and functionalities for diverse client needs. Adept in leveraging various frameworks and technologies to drive successful product development and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Frameworks:</w:t>
      </w:r>
      <w:r w:rsidRPr="00C3688B">
        <w:rPr>
          <w:rFonts w:ascii="Arial" w:hAnsi="Arial" w:cs="Arial"/>
          <w:color w:val="424242" w:themeColor="text1" w:themeShade="BF"/>
          <w:sz w:val="20"/>
          <w:szCs w:val="20"/>
        </w:rPr>
        <w:t xml:space="preserve"> PHP, JavaScript, MySQL, Vue.js, Laravel, CodeIgniter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Platforms:</w:t>
      </w:r>
      <w:r w:rsidRPr="00C3688B">
        <w:rPr>
          <w:rFonts w:ascii="Arial" w:hAnsi="Arial" w:cs="Arial"/>
          <w:color w:val="424242" w:themeColor="text1" w:themeShade="BF"/>
          <w:sz w:val="20"/>
          <w:szCs w:val="20"/>
        </w:rPr>
        <w:t xml:space="preserve"> Git, AWS,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Organization, Teamwork, Problem Solving, Adaptability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Encryption and Authentication:</w:t>
      </w:r>
      <w:r w:rsidRPr="00C3688B">
        <w:rPr>
          <w:rFonts w:ascii="Arial" w:hAnsi="Arial" w:cs="Arial"/>
          <w:color w:val="424242" w:themeColor="text1" w:themeShade="BF"/>
          <w:sz w:val="20"/>
          <w:szCs w:val="20"/>
        </w:rPr>
        <w:t xml:space="preserve"> JWT, SAML2,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Software Development Life Cycle, Agile Methodologies, Technical Specifications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web-based platform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robust REST APIs for seamless client-server interactions, significantly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application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front-end experiences ensuring a user-friendly interface and enhanced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user requirements and technical specifications, resulting in the successful launch of three major product features within budget and timeline.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consistency and facilitating collaborative development among team members, enhancing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and debugging processes for complex systems, deploying best practices to ensure stability and performance in production environments.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release plans and assisted in backlog grooming, prioritizing technical tasks that aligned with ongoing product roadmap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encryption methodologies incorporating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transfer, enhancing client data protection by 40% compared to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standards, project management, and system architecture,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hosting services and reduce server costs by 25% through effective resource management and monitoring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improving team productivity by aligning development processes with client feedback and project requirements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Expanded existing software capabilities based on emerging user needs, achieving a 15% increase in user engagement through iterative development approaches.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incorporating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login experience and security measures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and specifications outlining system features and functionality, facilitating smoother handoffs between development and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effective error-handling processes within web applications, dramatically reducing downtime and improving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functionality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streamlining communication and data exchange processes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features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reusability and low coupling, which improved development efficiency and reduced the time-to-market for new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deployments, ensuring the applications adhered to best practices and established quality standards, resulting in a 20% decrease in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core components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to address client-side data retrieval challenges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user sessions against unauthorized access and enhancing data integrity within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solutions tailored to meet the specific needs of each client, thus securing long-term partnerships through positive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consistent communication with stakeholders throughout project lifecycles, delivering timely updates and facilitating forums to gather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