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consulting, managing complex projects, and delivering impactful solutions. Adept at leveraging a diverse technology stack to implement innovative software solutions that drive efficiency, enhance functionality, and meet client requirements. Known for strong problem-solving skills and a dedicated team-oriented approach to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Express.js, Spring Boot,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 WebDriver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 Compose, Helm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while maintaining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 and reliability for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create serverless applications that reduced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OAuth 2.0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a web application, resulting in a 40% reduction in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clients to gather requirements and deliver custom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markedly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server instances by 50% and improving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web development, focusing on responsive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monitoring, enabling real-time performance tracking and proactive troubleshooting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complex systems, ensuring clarity and adherence to best practices in coding and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DevOps culture by promoting collaboration between development and operations teams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to identify and resolve bottlenecks, successfully improving application speed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and conducted vulnerability assessments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every web application to ensure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practices by automating infrastructure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multiple clients to the cloud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hosting applications, leading to increased operational flexibility and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APIs crafted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styles, facilitating easier integration for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training workshops to elevate team performance and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align project objectives with business strategies using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Client engagements focused on developing tailored software solutions, ensuring their operational needs are met through iterative design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functionalities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data handling capabilities and streamlined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EC2 instances, ensuring reliability and availability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scaling resources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implement Agile methodologies and regular sprint evaluations led to an increase in project delivery rates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team-oriented troubleshooting efforts focused on application database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enhancements to existing products by integrating third-party APIs for payment processing and user notifications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Front-end improvements were completed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research and usability testing which led to interface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customer satisfaction and reduction of issues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specifications and feedback to facilitate alignment with their objectives and streamline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continuous improvement initiatives by analyzing outdated processes and suggesting technology upgrades, such as migrating to more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