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delivering high-quality software solutions across diverse industries. Proven track record in leading projects from conception to deployment while implementing innovative technologies to enhance system performance and efficiency. Adept at developing applications leveraging a robust tech stack and agile methodologies to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significantly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of applications, achieving 40% quicker rollout times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integration with microservices to facilitate seamless data exchange and reduce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architect cloud-native solutions, optimizing operational costs and scalability, resulting in a 25% improvement in service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CI/CD practices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which decreased manual intervention and enhanced deployment frequency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visibility and team communication, resulting in a 20% increase in on-time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systems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high-performance solutions that handled over a million transactions per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solution, optimizing query performance and data integrity, leading to a 35% reduction in response time for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modernization initiative migrating legacy applications to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expediting system responsiveness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provide real-time insights and analytics for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adherence to established coding standards and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new technologies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skill sets and enhancing project outcomes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database migration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simplifying infrastructure management and reducing errors in provisioning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quality assurance processes by integrating unit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reliability and robustness before production release.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capabilities and improving overall user satisfaction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in designing secure and scalable applications, leading to a 20% reduction in system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solutions, improving data retrieval times and enhancing application performance for high-volume data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performance of legacy systems by introducing microservices architecture, resulting in streamlined data management and application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open-source project integrating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querying, improving data retrieval speed and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API integration with third-party services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data exchange and increasing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CI/CD pipelines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delivery and operational excellence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best practices for software development lifecycle processes that improved project deliverables and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for user data access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technical specifications for application features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tuning and optimization for applications leveraging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mechanisms, significantly improving response times under heavy 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exploratory testing and troubleshooting of application issues using debugging tools, ensuring rapid resolution and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lightweight applications, enhancing local data storage capabilities for mobile apps.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of software applications ensuring end-user requirements were met prior to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software solutions and processes to support future maintenance and knowledge transfer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new hires on development practices and local environment setup, promoting organizational knowledge sharing and onboarding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