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diverse experience in developing and optimizing high-load applications. Proficient in modern programming languages and cutting-edge technologies, with a strong focus on scalability, performance, and best practices. Looking to leverage my skills to contribute to innovative projects at Bedrock Ocean.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high-availability service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99.9% uptime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35% through migrating data storage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redesigning queries for optimized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containerization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deployed microservices architecture, which reduced the application response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automation for build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continuous integration and continuous deployment (CI/CD)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architect scalable services, optimizing costs by 25% through efficient resource provisioning.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reduce bugs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coding practices and modern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user data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 internal tool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analysis, providing insights that led to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manage project timelines and deliverables, ensuring team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operations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unstructured data, enhancing development speed and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Achieved 30% reduction in deployment times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server configurations and software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sprints and retrospectives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improvement in team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for key business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regular security audits, reducing vulnerabilities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transition from monolithic to microservices architecture by developing inter-service communication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technical requirements and development plans within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project visibility and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stability and reliability of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improved user experience through responsive design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application support and troubleshooting efforts that resulted in a 25% decrease in user-reported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various experiments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for enterprise-level applications, enhancing performance and maintainability of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and maintenance of documentation for APIs and software architecture, promoting knowledge 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enhance the coding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