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over 8 years of experience specializing in software development and systems architecture. Proficient in delivering high-quality technical solutions that align with industry best practices, particularly in the healthcare sector. Adept at leveraging cutting-edge technologies to enhance user experience and streamline operations. Strong track record of collaborating with cross-functional teams to drive continuous improvement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 while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and more reliable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define the evolution of system design patterns,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enhanced scalability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enhancing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query response time by 50% through effective indexing and query restructuring.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applications met functional and non-functional requirements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code best practices and design patterns, fostering a culture of continuous learning and quality delivery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multi-container applications, facilitating high availability and load balancing.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logging and monitoring setups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streamline data fetching processes, reducing the number of requests made by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with a focus on SCRUM, enhancing team collaboration and increasing delivery velocity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manual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across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 scope estimation and technical design documentation, leveraging strengths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define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mobile application integration, ensuring secure data transmission and improving client-server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and scalability by refactoring legacy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latency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for payment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adhering to industry standards for security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ensure adherence to company coding standards,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best practices for modern software development tools and frameworks,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develop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user interface design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planning sessions, addressing project goals and defining deliverables while employing technical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web applications to support high-volume data needs, focusing on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technical workstreams within the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ensure consistent delivery of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troubleshooting procedures across different layers of the stack using logging features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applications, including proper authentication mechanisms and data encryption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systems and processes, ensuring clear communication of application architectures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a successful transition to a modern development environment with emphasis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collaboration and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