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extensive experience in IT consulting, specializing in developing innovative software solutions using various programming languages and frameworks. Proven track record in delivering high-quality code and collaborating with cross-functional teams to achieve business objectives. Adept at utilizing Agile methodologies to enhance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Microservices, Agile, SOLID Principles,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Android SDK, iOS SDK,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SOAP, RabbitMQ,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a monolithic application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serverless application framework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performance, achieving a 25% increase in API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features based on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which improved sprint planning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ensuring consistent environments across staging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70% increase in code coverage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leading to a 15% performance improvement in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software development tools, facilitating continuous integration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while maintaining security protocols, ensuring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multi-tenant cloud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service response times by 20%,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improve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maintained coding standards across teams, ensuring high-quality software deliveries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RESTful services, providing users with dynamic experiences and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interaction between frontend and backend systems that accommodate high traffic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substantially improving regression testing times and contributing to a higher-quality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Dockerization of existing applications, improving local development workflows and facilitating easier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high performance under user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deployment environments and ensuring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project delivery timelines through Agile sprints and daily stand-ups, improving communication and collaboration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designing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processes, which resulted in a 30% productivity boost.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scalability and code reusability primarily 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maintaining and upgrading legacy codebases, ensuring critical features were retained while addressing technical debt accruing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efficient data models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retrieval times and aligning with best practices in NoSQL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of web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team competencies and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facilitate the integration of new features in legacy systems, easing the transition to contemporary programming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microservices specifications for integration with external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interoperability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producing technical documentation and user guides, enhancing knowledge transfer and onboarding for new developers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customer-facing product releases, ensuring alignment to timeline schedules and business expectations, enhancing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