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extensive experience in designing, implementing, and maintaining complex software solutions. Possesses a strong proficiency in C#, .NET Core, and SQL databases, with a proven track record in software development methodologies and post-deployment support. Excellent at leading teams in deploying robust applications while ensuring optimal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RESTful APIs,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50% and enhancing software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source code, ensuring effective collaboration within an agile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scalability, leading to a 20% increase in user traffic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processes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bottlenecks, employing profiling tools to enhance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Coded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aligning with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emerging technologies, including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data retrieval for applications reducing latency times from 300ms to 150ms.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software systems post-deployment, ensuring adherence to SLA and quality standards.”],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experience_third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robust back-end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improved logging and monitoring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data security and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development cycles and improved client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evolving project requirements, enhancing system-wide architecture to accommodate new feature requests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and client SDKs,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frontend-backend integration verification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translate business requirements into technical specifications for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during the transition of legacy systems to modern architectures, ensuring seamless client conversion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the thoroughness of code testing and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user-centric web applications, amplifying engagement through enhanced UI/UX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internal and external APIs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dynamic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mobile-first application projects, using responsive design principles and optimization techniques in collaboration with front-end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systems, demonstrating strong problem-solving and analytical skills in resolving complex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collaborative environment within teams, participating in brainstorming sessions that resulted in innovative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manuals for software deployments, ensuring alignment with compliance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which bolstered team understanding of SQL optimization and back-end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