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software development across multiple industries. Proficient in a diverse range of programming languages and technologies with a proven record of delivering scalable, high-performing applications. Adept at leading development teams and enhancing software design through innovative solutions and modern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identify vulnerabilities, enhancing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organizing sprints and daily stand-ups to ensure project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web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codebase issues by 25% through meticulous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cloud architectures, promoting a culture of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test-driven development (TDD) methodologies, streamlining the development process and ensuring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migrating on-premise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significantly speeding up client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methods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increasing application security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practices, improving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strategies, resulting in a 50% reduction in required API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advanced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health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development workflows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version control strategies and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thorough code reviews to maintain high standards and improve code quality,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strategies for Java applications which reduced execution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legacy systems to newer platforms, leading to an increase in overall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specifications and translate them into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stability during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documentation of projects, establishing clear guidelines and best practices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