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Engineer with over 8 years of experience in IT consulting, specializing in cloud infrastructure, DevOps practices, and agile software development. Proven track record of delivering robust, scalable solutions using a wide range of technologies and leading cross-functional teams to successful project executions. Adept at managing the software development lifecycle and enhancing systems architecture to meet business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Cypress, Selenium,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Source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Kanban, Continuous Integration, Continuous 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30% faster deployment times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migrate an on-premise system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which improved scalability and robustness.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 by 40%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25% increase in user satisfaction metrics through improved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deployment errors and speeding up release cycles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analytics and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define technical requirements and create a backlog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efficiency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actions to enhance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to reduce vulnerabilities, leading to a 50% decrease in security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storage, ensuring rapid access and retrieval times for performance-critical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cloud-native development practices while conducting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development workflow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branching strategies, facilitating better collaboration among team members and reducing conflicts.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understand their needs and tailor solutions,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custom solutions that directly aligned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the use of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microservices effectively, ensuring zero downtime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high-performance and optimization for better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indexing and searching, which improved query speeds up to 70% for analytics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code coverage and reducing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relational databases by creating advanced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processing times and reliability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practices within the team, resulting in increased productivity and a measurable improvement in project turnaround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DevOps team to maintain continuous integration and continuous deployment pipelines,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data analytics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clients to gain insights from their data with user-friendly dashboards.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all developed APIs and services, ensuring clarity and optimizing inter-team communication.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full-stack development, creating dynamic web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responsiveness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project management, which improved team delivery capacity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third-party APIs into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services, enabling expanded functionalities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application performance and reliability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design sessions,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fetching strategies and minimize over-fetching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legacy systems through code improvements and refactoring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continued support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configurations and deployment processes to facilitate knowledge transfer within the team, which improved overall operational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