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building scalable web applications and leading development teams. Proven expertise in leveraging cutting-edge technologies such as Node.js, React, and AWS to deliver high-quality solutions in a fast-paced environment. Adept at collaborating with cross-functional teams to drive product enhancements and optimize performance while focusing on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SOAP, Webhook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Responsive Design, Cross-browser Compatibility,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build a high-traffic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web applications, enhancing functionality and user experience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processes by 50% through automated testing and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refactoring legacy code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successfully reducing server response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uphold coding standards and facilitate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for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by driving architectural decisions for new projects, focusing on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collaborated in sprint planning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services to support mobile applications and increase overall system interoperability,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core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designed API specifications to guide future development efforts, ensuring clear communication between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diverse client needs and enhancing overall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code quality and documentation,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a structured release cycle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daily scrums and sprint retrospectives, focused on continuous improvement and team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dynamic web applications by integrating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retrieval efficiency and application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 environments, streamlining setup processes and improving the consistency of deployments across different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translating them into technical specifications and actionable development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metrics to develop actionable insights, implementing optimizations that lead to a noticeable reduction in loading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client requirements and enhancing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and external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integrity of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phases for web applications by executing test cases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 reliability across all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by implementing timely bug fixes,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modifications and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define project requirements,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project management and delivery timelines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 enhancements and minor functionality changes based on client feedback,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behavior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methodologies, promoting a culture of transparency and iterative development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